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9FA2F" w14:textId="54D5E790" w:rsidR="00C87565" w:rsidRDefault="00C87565" w:rsidP="00E81E3C">
      <w:pPr>
        <w:rPr>
          <w:rFonts w:ascii="Courier New" w:hAnsi="Courier New" w:cs="Courier New"/>
          <w:sz w:val="24"/>
          <w:szCs w:val="24"/>
        </w:rPr>
      </w:pP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t>1 of</w:t>
      </w:r>
      <w:r w:rsidR="0056356F">
        <w:rPr>
          <w:rFonts w:ascii="Courier New" w:hAnsi="Courier New" w:cs="Courier New"/>
          <w:sz w:val="24"/>
          <w:szCs w:val="24"/>
        </w:rPr>
        <w:t xml:space="preserve"> </w:t>
      </w:r>
      <w:r w:rsidR="00F27D56">
        <w:rPr>
          <w:rFonts w:ascii="Courier New" w:hAnsi="Courier New" w:cs="Courier New"/>
          <w:sz w:val="24"/>
          <w:szCs w:val="24"/>
        </w:rPr>
        <w:t>3</w:t>
      </w:r>
    </w:p>
    <w:p w14:paraId="267E0E01" w14:textId="302C4E06" w:rsidR="000D3450" w:rsidRDefault="000D3450" w:rsidP="00E81E3C">
      <w:pPr>
        <w:rPr>
          <w:rFonts w:ascii="Courier New" w:hAnsi="Courier New" w:cs="Courier New"/>
          <w:sz w:val="24"/>
          <w:szCs w:val="24"/>
        </w:rPr>
      </w:pPr>
      <w:r>
        <w:rPr>
          <w:rFonts w:ascii="Courier New" w:hAnsi="Courier New" w:cs="Courier New"/>
          <w:sz w:val="24"/>
          <w:szCs w:val="24"/>
        </w:rPr>
        <w:t>Public Utility Commission of Texas</w:t>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t>Docket No. 54617</w:t>
      </w:r>
    </w:p>
    <w:p w14:paraId="4B1C43C1" w14:textId="10601178" w:rsidR="00DD6724" w:rsidRDefault="00DD6724" w:rsidP="00E81E3C">
      <w:pPr>
        <w:rPr>
          <w:rFonts w:ascii="Courier New" w:hAnsi="Courier New" w:cs="Courier New"/>
          <w:sz w:val="24"/>
          <w:szCs w:val="24"/>
        </w:rPr>
      </w:pP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t>SOAH Docket No. 473-24-13127</w:t>
      </w:r>
    </w:p>
    <w:p w14:paraId="5FC5F8C4" w14:textId="09ACA970" w:rsidR="000D3450" w:rsidRDefault="000D3450" w:rsidP="00E81E3C">
      <w:pPr>
        <w:rPr>
          <w:rFonts w:ascii="Courier New" w:hAnsi="Courier New" w:cs="Courier New"/>
          <w:sz w:val="24"/>
          <w:szCs w:val="24"/>
        </w:rPr>
      </w:pPr>
      <w:r>
        <w:rPr>
          <w:rFonts w:ascii="Courier New" w:hAnsi="Courier New" w:cs="Courier New"/>
          <w:sz w:val="24"/>
          <w:szCs w:val="24"/>
        </w:rPr>
        <w:t>Central Re</w:t>
      </w:r>
      <w:r w:rsidR="00FA487D">
        <w:rPr>
          <w:rFonts w:ascii="Courier New" w:hAnsi="Courier New" w:cs="Courier New"/>
          <w:sz w:val="24"/>
          <w:szCs w:val="24"/>
        </w:rPr>
        <w:t>c</w:t>
      </w:r>
      <w:r>
        <w:rPr>
          <w:rFonts w:ascii="Courier New" w:hAnsi="Courier New" w:cs="Courier New"/>
          <w:sz w:val="24"/>
          <w:szCs w:val="24"/>
        </w:rPr>
        <w:t>ords</w:t>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sidR="0046776E">
        <w:rPr>
          <w:rFonts w:ascii="Courier New" w:hAnsi="Courier New" w:cs="Courier New"/>
          <w:sz w:val="24"/>
          <w:szCs w:val="24"/>
        </w:rPr>
        <w:tab/>
      </w:r>
      <w:r>
        <w:rPr>
          <w:rFonts w:ascii="Courier New" w:hAnsi="Courier New" w:cs="Courier New"/>
          <w:sz w:val="24"/>
          <w:szCs w:val="24"/>
        </w:rPr>
        <w:tab/>
      </w:r>
      <w:r w:rsidR="002F7EE2">
        <w:rPr>
          <w:rFonts w:ascii="Courier New" w:hAnsi="Courier New" w:cs="Courier New"/>
          <w:sz w:val="24"/>
          <w:szCs w:val="24"/>
        </w:rPr>
        <w:t>23</w:t>
      </w:r>
      <w:r w:rsidR="00BD0654">
        <w:rPr>
          <w:rFonts w:ascii="Courier New" w:hAnsi="Courier New" w:cs="Courier New"/>
          <w:sz w:val="24"/>
          <w:szCs w:val="24"/>
        </w:rPr>
        <w:t xml:space="preserve"> August</w:t>
      </w:r>
      <w:r w:rsidR="0046776E">
        <w:rPr>
          <w:rFonts w:ascii="Courier New" w:hAnsi="Courier New" w:cs="Courier New"/>
          <w:sz w:val="24"/>
          <w:szCs w:val="24"/>
        </w:rPr>
        <w:t xml:space="preserve"> 2024</w:t>
      </w:r>
    </w:p>
    <w:p w14:paraId="362623D5" w14:textId="317D1D52" w:rsidR="000D3450" w:rsidRDefault="000D3450" w:rsidP="00E81E3C">
      <w:pPr>
        <w:rPr>
          <w:rFonts w:ascii="Courier New" w:hAnsi="Courier New" w:cs="Courier New"/>
          <w:sz w:val="24"/>
          <w:szCs w:val="24"/>
        </w:rPr>
      </w:pPr>
      <w:r>
        <w:rPr>
          <w:rFonts w:ascii="Courier New" w:hAnsi="Courier New" w:cs="Courier New"/>
          <w:sz w:val="24"/>
          <w:szCs w:val="24"/>
        </w:rPr>
        <w:t>P.O.</w:t>
      </w:r>
      <w:r w:rsidR="00FA487D">
        <w:rPr>
          <w:rFonts w:ascii="Courier New" w:hAnsi="Courier New" w:cs="Courier New"/>
          <w:sz w:val="24"/>
          <w:szCs w:val="24"/>
        </w:rPr>
        <w:t xml:space="preserve"> </w:t>
      </w:r>
      <w:r>
        <w:rPr>
          <w:rFonts w:ascii="Courier New" w:hAnsi="Courier New" w:cs="Courier New"/>
          <w:sz w:val="24"/>
          <w:szCs w:val="24"/>
        </w:rPr>
        <w:t>Box 13326</w:t>
      </w:r>
    </w:p>
    <w:p w14:paraId="27C74935" w14:textId="17A9375A" w:rsidR="000D3450" w:rsidRDefault="000D3450" w:rsidP="00E81E3C">
      <w:pPr>
        <w:rPr>
          <w:rFonts w:ascii="Courier New" w:hAnsi="Courier New" w:cs="Courier New"/>
          <w:sz w:val="24"/>
          <w:szCs w:val="24"/>
        </w:rPr>
      </w:pPr>
      <w:r>
        <w:rPr>
          <w:rFonts w:ascii="Courier New" w:hAnsi="Courier New" w:cs="Courier New"/>
          <w:sz w:val="24"/>
          <w:szCs w:val="24"/>
        </w:rPr>
        <w:t>Austin, TX  78711-3326</w:t>
      </w:r>
    </w:p>
    <w:p w14:paraId="51BD24F4" w14:textId="603F7363" w:rsidR="000D3450" w:rsidRDefault="000D3450" w:rsidP="00E81E3C">
      <w:pPr>
        <w:rPr>
          <w:rFonts w:ascii="Courier New" w:hAnsi="Courier New" w:cs="Courier New"/>
          <w:sz w:val="24"/>
          <w:szCs w:val="24"/>
        </w:rPr>
      </w:pPr>
    </w:p>
    <w:p w14:paraId="7D3A997E" w14:textId="1CA15B11" w:rsidR="000D3450" w:rsidRDefault="000D3450" w:rsidP="00E81E3C">
      <w:pPr>
        <w:rPr>
          <w:rFonts w:ascii="Courier New" w:hAnsi="Courier New" w:cs="Courier New"/>
          <w:sz w:val="24"/>
          <w:szCs w:val="24"/>
        </w:rPr>
      </w:pPr>
      <w:r>
        <w:rPr>
          <w:rFonts w:ascii="Courier New" w:hAnsi="Courier New" w:cs="Courier New"/>
          <w:sz w:val="24"/>
          <w:szCs w:val="24"/>
        </w:rPr>
        <w:t xml:space="preserve">Subject:  </w:t>
      </w:r>
      <w:r w:rsidR="00282835">
        <w:rPr>
          <w:rFonts w:ascii="Courier New" w:hAnsi="Courier New" w:cs="Courier New"/>
          <w:sz w:val="24"/>
          <w:szCs w:val="24"/>
        </w:rPr>
        <w:t xml:space="preserve">Intervenor </w:t>
      </w:r>
      <w:r w:rsidR="002F7EE2">
        <w:rPr>
          <w:rFonts w:ascii="Courier New" w:hAnsi="Courier New" w:cs="Courier New"/>
          <w:sz w:val="24"/>
          <w:szCs w:val="24"/>
        </w:rPr>
        <w:t xml:space="preserve">Reply to </w:t>
      </w:r>
      <w:r w:rsidR="00282835">
        <w:rPr>
          <w:rFonts w:ascii="Courier New" w:hAnsi="Courier New" w:cs="Courier New"/>
          <w:sz w:val="24"/>
          <w:szCs w:val="24"/>
        </w:rPr>
        <w:t>Initial Brief</w:t>
      </w:r>
    </w:p>
    <w:p w14:paraId="2905ED95" w14:textId="78D8AFBA" w:rsidR="00E81E3C" w:rsidRDefault="00E81E3C" w:rsidP="00E81E3C">
      <w:pPr>
        <w:rPr>
          <w:rFonts w:ascii="Courier New" w:hAnsi="Courier New" w:cs="Courier New"/>
          <w:sz w:val="24"/>
          <w:szCs w:val="24"/>
        </w:rPr>
      </w:pPr>
    </w:p>
    <w:p w14:paraId="2BDA5B2C" w14:textId="555D9C48" w:rsidR="000D3450" w:rsidRPr="000D3450" w:rsidRDefault="000D3450" w:rsidP="00E81E3C">
      <w:r>
        <w:rPr>
          <w:rFonts w:ascii="Courier New" w:hAnsi="Courier New" w:cs="Courier New"/>
          <w:sz w:val="24"/>
          <w:szCs w:val="24"/>
        </w:rPr>
        <w:t>TO WHOM IT MAY CONCERN</w:t>
      </w:r>
    </w:p>
    <w:p w14:paraId="63783E80" w14:textId="6145101B" w:rsidR="00E81E3C" w:rsidRPr="00C12B7C" w:rsidRDefault="00E81E3C" w:rsidP="00E81E3C">
      <w:pPr>
        <w:rPr>
          <w:rFonts w:ascii="Courier New" w:hAnsi="Courier New" w:cs="Courier New"/>
          <w:sz w:val="24"/>
          <w:szCs w:val="24"/>
          <w:u w:val="single"/>
        </w:rPr>
      </w:pPr>
    </w:p>
    <w:p w14:paraId="308EFD11" w14:textId="77777777" w:rsidR="00062256" w:rsidRDefault="00062256" w:rsidP="00E81E3C">
      <w:pPr>
        <w:rPr>
          <w:rFonts w:ascii="Courier New" w:hAnsi="Courier New" w:cs="Courier New"/>
          <w:sz w:val="24"/>
          <w:szCs w:val="24"/>
        </w:rPr>
      </w:pPr>
    </w:p>
    <w:p w14:paraId="1AC56251" w14:textId="7147669D" w:rsidR="00062256" w:rsidRPr="003610CB" w:rsidRDefault="00062256" w:rsidP="006F06AA">
      <w:pPr>
        <w:ind w:left="2160" w:firstLine="720"/>
        <w:rPr>
          <w:rFonts w:ascii="Courier New" w:hAnsi="Courier New" w:cs="Courier New"/>
          <w:b/>
          <w:bCs/>
          <w:sz w:val="24"/>
          <w:szCs w:val="24"/>
        </w:rPr>
      </w:pPr>
      <w:r w:rsidRPr="003610CB">
        <w:rPr>
          <w:rFonts w:ascii="Courier New" w:hAnsi="Courier New" w:cs="Courier New"/>
          <w:b/>
          <w:bCs/>
          <w:sz w:val="24"/>
          <w:szCs w:val="24"/>
        </w:rPr>
        <w:t>I.  INTRODUCTION</w:t>
      </w:r>
    </w:p>
    <w:p w14:paraId="5AB4D3AE" w14:textId="77777777" w:rsidR="003610CB" w:rsidRDefault="003610CB" w:rsidP="00E81E3C">
      <w:pPr>
        <w:rPr>
          <w:rFonts w:ascii="Courier New" w:hAnsi="Courier New" w:cs="Courier New"/>
          <w:b/>
          <w:bCs/>
          <w:sz w:val="24"/>
          <w:szCs w:val="24"/>
        </w:rPr>
      </w:pPr>
    </w:p>
    <w:p w14:paraId="0850AA7F" w14:textId="41DE15C1" w:rsidR="00BD0654" w:rsidRDefault="00BD0654" w:rsidP="00BD0654">
      <w:pPr>
        <w:rPr>
          <w:rFonts w:ascii="Courier New" w:hAnsi="Courier New" w:cs="Courier New"/>
          <w:sz w:val="24"/>
          <w:szCs w:val="24"/>
        </w:rPr>
      </w:pPr>
      <w:r>
        <w:rPr>
          <w:rFonts w:ascii="Courier New" w:hAnsi="Courier New" w:cs="Courier New"/>
          <w:sz w:val="24"/>
          <w:szCs w:val="24"/>
        </w:rPr>
        <w:tab/>
        <w:t xml:space="preserve">On July 23, 2024, the administrative law judge (ALJ) ordered to submit all </w:t>
      </w:r>
      <w:r w:rsidR="002F7EE2">
        <w:rPr>
          <w:rFonts w:ascii="Courier New" w:hAnsi="Courier New" w:cs="Courier New"/>
          <w:sz w:val="24"/>
          <w:szCs w:val="24"/>
        </w:rPr>
        <w:t xml:space="preserve">Reply to </w:t>
      </w:r>
      <w:r w:rsidR="00282835">
        <w:rPr>
          <w:rFonts w:ascii="Courier New" w:hAnsi="Courier New" w:cs="Courier New"/>
          <w:sz w:val="24"/>
          <w:szCs w:val="24"/>
        </w:rPr>
        <w:t>Initial</w:t>
      </w:r>
      <w:r>
        <w:rPr>
          <w:rFonts w:ascii="Courier New" w:hAnsi="Courier New" w:cs="Courier New"/>
          <w:sz w:val="24"/>
          <w:szCs w:val="24"/>
        </w:rPr>
        <w:t xml:space="preserve"> Brief by August </w:t>
      </w:r>
      <w:r w:rsidR="002F7EE2">
        <w:rPr>
          <w:rFonts w:ascii="Courier New" w:hAnsi="Courier New" w:cs="Courier New"/>
          <w:sz w:val="24"/>
          <w:szCs w:val="24"/>
        </w:rPr>
        <w:t>23</w:t>
      </w:r>
      <w:r>
        <w:rPr>
          <w:rFonts w:ascii="Courier New" w:hAnsi="Courier New" w:cs="Courier New"/>
          <w:sz w:val="24"/>
          <w:szCs w:val="24"/>
        </w:rPr>
        <w:t>, 2024.</w:t>
      </w:r>
      <w:r w:rsidR="00282835">
        <w:rPr>
          <w:rFonts w:ascii="Courier New" w:hAnsi="Courier New" w:cs="Courier New"/>
          <w:sz w:val="24"/>
          <w:szCs w:val="24"/>
        </w:rPr>
        <w:t xml:space="preserve">  Therefore, this </w:t>
      </w:r>
      <w:r w:rsidR="002F7EE2">
        <w:rPr>
          <w:rFonts w:ascii="Courier New" w:hAnsi="Courier New" w:cs="Courier New"/>
          <w:sz w:val="24"/>
          <w:szCs w:val="24"/>
        </w:rPr>
        <w:t xml:space="preserve">reply to initial </w:t>
      </w:r>
      <w:r w:rsidR="00282835">
        <w:rPr>
          <w:rFonts w:ascii="Courier New" w:hAnsi="Courier New" w:cs="Courier New"/>
          <w:sz w:val="24"/>
          <w:szCs w:val="24"/>
        </w:rPr>
        <w:t>brief is timely filed.</w:t>
      </w:r>
    </w:p>
    <w:p w14:paraId="17B1D149" w14:textId="77777777" w:rsidR="00BD0654" w:rsidRDefault="00BD0654" w:rsidP="00BD0654">
      <w:pPr>
        <w:rPr>
          <w:rFonts w:ascii="Courier New" w:hAnsi="Courier New" w:cs="Courier New"/>
          <w:sz w:val="24"/>
          <w:szCs w:val="24"/>
        </w:rPr>
      </w:pPr>
    </w:p>
    <w:p w14:paraId="42E21559" w14:textId="05711968" w:rsidR="00A911E8" w:rsidRPr="003610CB" w:rsidRDefault="006F06AA" w:rsidP="002F7EE2">
      <w:pPr>
        <w:ind w:left="720" w:firstLine="720"/>
        <w:rPr>
          <w:rFonts w:ascii="Courier New" w:hAnsi="Courier New" w:cs="Courier New"/>
          <w:b/>
          <w:bCs/>
          <w:sz w:val="24"/>
          <w:szCs w:val="24"/>
        </w:rPr>
      </w:pPr>
      <w:r w:rsidRPr="003610CB">
        <w:rPr>
          <w:rFonts w:ascii="Courier New" w:hAnsi="Courier New" w:cs="Courier New"/>
          <w:b/>
          <w:bCs/>
          <w:sz w:val="24"/>
          <w:szCs w:val="24"/>
        </w:rPr>
        <w:t xml:space="preserve">II.  </w:t>
      </w:r>
      <w:r w:rsidR="002F7EE2">
        <w:rPr>
          <w:rFonts w:ascii="Courier New" w:hAnsi="Courier New" w:cs="Courier New"/>
          <w:b/>
          <w:bCs/>
          <w:sz w:val="24"/>
          <w:szCs w:val="24"/>
        </w:rPr>
        <w:t>ISSUES WITH TWU</w:t>
      </w:r>
      <w:r w:rsidR="00D37D35">
        <w:rPr>
          <w:rFonts w:ascii="Courier New" w:hAnsi="Courier New" w:cs="Courier New"/>
          <w:b/>
          <w:bCs/>
          <w:sz w:val="24"/>
          <w:szCs w:val="24"/>
        </w:rPr>
        <w:t xml:space="preserve"> AND PUC</w:t>
      </w:r>
      <w:r w:rsidR="002F7EE2">
        <w:rPr>
          <w:rFonts w:ascii="Courier New" w:hAnsi="Courier New" w:cs="Courier New"/>
          <w:b/>
          <w:bCs/>
          <w:sz w:val="24"/>
          <w:szCs w:val="24"/>
        </w:rPr>
        <w:t xml:space="preserve"> INITIAL BRIEF</w:t>
      </w:r>
    </w:p>
    <w:p w14:paraId="6A9E491A" w14:textId="73160FC3" w:rsidR="00062256" w:rsidRDefault="00062256" w:rsidP="00E81E3C">
      <w:pPr>
        <w:rPr>
          <w:rFonts w:ascii="Courier New" w:hAnsi="Courier New" w:cs="Courier New"/>
          <w:sz w:val="24"/>
          <w:szCs w:val="24"/>
        </w:rPr>
      </w:pPr>
    </w:p>
    <w:p w14:paraId="5010EB49" w14:textId="4699A764" w:rsidR="00A81DD4" w:rsidRDefault="006F3C74" w:rsidP="00A81DD4">
      <w:pPr>
        <w:ind w:firstLine="720"/>
        <w:rPr>
          <w:rFonts w:ascii="Courier New" w:hAnsi="Courier New" w:cs="Courier New"/>
          <w:sz w:val="24"/>
          <w:szCs w:val="24"/>
        </w:rPr>
      </w:pPr>
      <w:r>
        <w:rPr>
          <w:rFonts w:ascii="Courier New" w:hAnsi="Courier New" w:cs="Courier New"/>
          <w:sz w:val="24"/>
          <w:szCs w:val="24"/>
        </w:rPr>
        <w:t xml:space="preserve">Public Interest.  Higher rates are never in the public interest no matter how you try to spin it.  The entitlement attitude is very worrisome.  Quoting water rate change dockets like </w:t>
      </w:r>
      <w:r w:rsidR="00A81DD4">
        <w:rPr>
          <w:rFonts w:ascii="Courier New" w:hAnsi="Courier New" w:cs="Courier New"/>
          <w:sz w:val="24"/>
          <w:szCs w:val="24"/>
        </w:rPr>
        <w:t>D</w:t>
      </w:r>
      <w:r>
        <w:rPr>
          <w:rFonts w:ascii="Courier New" w:hAnsi="Courier New" w:cs="Courier New"/>
          <w:sz w:val="24"/>
          <w:szCs w:val="24"/>
        </w:rPr>
        <w:t xml:space="preserve">ocket </w:t>
      </w:r>
      <w:r w:rsidR="00A81DD4">
        <w:rPr>
          <w:rFonts w:ascii="Courier New" w:hAnsi="Courier New" w:cs="Courier New"/>
          <w:sz w:val="24"/>
          <w:szCs w:val="24"/>
        </w:rPr>
        <w:t>N</w:t>
      </w:r>
      <w:r>
        <w:rPr>
          <w:rFonts w:ascii="Courier New" w:hAnsi="Courier New" w:cs="Courier New"/>
          <w:sz w:val="24"/>
          <w:szCs w:val="24"/>
        </w:rPr>
        <w:t xml:space="preserve">o. 50944 and </w:t>
      </w:r>
      <w:r w:rsidR="00A81DD4">
        <w:rPr>
          <w:rFonts w:ascii="Courier New" w:hAnsi="Courier New" w:cs="Courier New"/>
          <w:sz w:val="24"/>
          <w:szCs w:val="24"/>
        </w:rPr>
        <w:t xml:space="preserve">Docket No. 54565, where PUC sided with the water utilities, and hundreds of intervenors concerns were disregarded, provides them with their entitlement attitude.  </w:t>
      </w:r>
    </w:p>
    <w:p w14:paraId="30679F9B" w14:textId="4015DBA8" w:rsidR="006F3C74" w:rsidRDefault="00124CB8" w:rsidP="00A81DD4">
      <w:pPr>
        <w:ind w:firstLine="720"/>
        <w:rPr>
          <w:rFonts w:ascii="Courier New" w:hAnsi="Courier New" w:cs="Courier New"/>
          <w:sz w:val="24"/>
          <w:szCs w:val="24"/>
        </w:rPr>
      </w:pPr>
      <w:r>
        <w:rPr>
          <w:rFonts w:ascii="Courier New" w:hAnsi="Courier New" w:cs="Courier New"/>
          <w:sz w:val="24"/>
          <w:szCs w:val="24"/>
        </w:rPr>
        <w:t xml:space="preserve">Just and </w:t>
      </w:r>
      <w:r w:rsidR="00A81DD4">
        <w:rPr>
          <w:rFonts w:ascii="Courier New" w:hAnsi="Courier New" w:cs="Courier New"/>
          <w:sz w:val="24"/>
          <w:szCs w:val="24"/>
        </w:rPr>
        <w:t>Reasonable.  Under the law</w:t>
      </w:r>
      <w:r>
        <w:rPr>
          <w:rFonts w:ascii="Courier New" w:hAnsi="Courier New" w:cs="Courier New"/>
          <w:sz w:val="24"/>
          <w:szCs w:val="24"/>
        </w:rPr>
        <w:t>,</w:t>
      </w:r>
      <w:r w:rsidR="00A81DD4">
        <w:rPr>
          <w:rFonts w:ascii="Courier New" w:hAnsi="Courier New" w:cs="Courier New"/>
          <w:sz w:val="24"/>
          <w:szCs w:val="24"/>
        </w:rPr>
        <w:t xml:space="preserve"> consolidation of rates should b</w:t>
      </w:r>
      <w:r w:rsidR="0030673C">
        <w:rPr>
          <w:rFonts w:ascii="Courier New" w:hAnsi="Courier New" w:cs="Courier New"/>
          <w:sz w:val="24"/>
          <w:szCs w:val="24"/>
        </w:rPr>
        <w:t>e by</w:t>
      </w:r>
      <w:r w:rsidR="00A81DD4">
        <w:rPr>
          <w:rFonts w:ascii="Courier New" w:hAnsi="Courier New" w:cs="Courier New"/>
          <w:sz w:val="24"/>
          <w:szCs w:val="24"/>
        </w:rPr>
        <w:t xml:space="preserve"> regions unless TWU thinks Texas is a region.</w:t>
      </w:r>
      <w:r w:rsidR="0030673C">
        <w:rPr>
          <w:rFonts w:ascii="Courier New" w:hAnsi="Courier New" w:cs="Courier New"/>
          <w:sz w:val="24"/>
          <w:szCs w:val="24"/>
        </w:rPr>
        <w:t xml:space="preserve">  2</w:t>
      </w:r>
      <w:r w:rsidR="0030673C" w:rsidRPr="0030673C">
        <w:rPr>
          <w:rFonts w:ascii="Courier New" w:hAnsi="Courier New" w:cs="Courier New"/>
          <w:sz w:val="24"/>
          <w:szCs w:val="24"/>
          <w:vertAlign w:val="superscript"/>
        </w:rPr>
        <w:t>nd</w:t>
      </w:r>
      <w:r w:rsidR="0030673C">
        <w:rPr>
          <w:rFonts w:ascii="Courier New" w:hAnsi="Courier New" w:cs="Courier New"/>
          <w:sz w:val="24"/>
          <w:szCs w:val="24"/>
        </w:rPr>
        <w:t xml:space="preserve"> largest in Texas with SWWC, its affiliate, being in numerous other southern states.  Intervenors don’t stand a chance as mentioned </w:t>
      </w:r>
      <w:r>
        <w:rPr>
          <w:rFonts w:ascii="Courier New" w:hAnsi="Courier New" w:cs="Courier New"/>
          <w:sz w:val="24"/>
          <w:szCs w:val="24"/>
        </w:rPr>
        <w:t>in TWU Initial Brief, by</w:t>
      </w:r>
      <w:r w:rsidR="0030673C">
        <w:rPr>
          <w:rFonts w:ascii="Courier New" w:hAnsi="Courier New" w:cs="Courier New"/>
          <w:sz w:val="24"/>
          <w:szCs w:val="24"/>
        </w:rPr>
        <w:t xml:space="preserve"> Mr. Faulk</w:t>
      </w:r>
      <w:r>
        <w:rPr>
          <w:rFonts w:ascii="Courier New" w:hAnsi="Courier New" w:cs="Courier New"/>
          <w:sz w:val="24"/>
          <w:szCs w:val="24"/>
        </w:rPr>
        <w:t>,</w:t>
      </w:r>
      <w:r w:rsidR="0030673C">
        <w:rPr>
          <w:rFonts w:ascii="Courier New" w:hAnsi="Courier New" w:cs="Courier New"/>
          <w:sz w:val="24"/>
          <w:szCs w:val="24"/>
        </w:rPr>
        <w:t xml:space="preserve"> “customers without any water ratemaking experience ….…… should not be given an</w:t>
      </w:r>
      <w:r>
        <w:rPr>
          <w:rFonts w:ascii="Courier New" w:hAnsi="Courier New" w:cs="Courier New"/>
          <w:sz w:val="24"/>
          <w:szCs w:val="24"/>
        </w:rPr>
        <w:t>y</w:t>
      </w:r>
      <w:r w:rsidR="0030673C">
        <w:rPr>
          <w:rFonts w:ascii="Courier New" w:hAnsi="Courier New" w:cs="Courier New"/>
          <w:sz w:val="24"/>
          <w:szCs w:val="24"/>
        </w:rPr>
        <w:t xml:space="preserve"> weight in this proceeding.”</w:t>
      </w:r>
      <w:r>
        <w:rPr>
          <w:rFonts w:ascii="Courier New" w:hAnsi="Courier New" w:cs="Courier New"/>
          <w:sz w:val="24"/>
          <w:szCs w:val="24"/>
        </w:rPr>
        <w:t xml:space="preserve">  Disheartening.</w:t>
      </w:r>
    </w:p>
    <w:p w14:paraId="40836D4A" w14:textId="68E6C863" w:rsidR="006F3C74" w:rsidRDefault="001F5D99" w:rsidP="00E81E3C">
      <w:pPr>
        <w:rPr>
          <w:rFonts w:ascii="Courier New" w:hAnsi="Courier New" w:cs="Courier New"/>
          <w:sz w:val="24"/>
          <w:szCs w:val="24"/>
        </w:rPr>
      </w:pPr>
      <w:r>
        <w:rPr>
          <w:rFonts w:ascii="Courier New" w:hAnsi="Courier New" w:cs="Courier New"/>
          <w:sz w:val="24"/>
          <w:szCs w:val="24"/>
        </w:rPr>
        <w:lastRenderedPageBreak/>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t>2 of 3</w:t>
      </w:r>
    </w:p>
    <w:p w14:paraId="05167586" w14:textId="77777777" w:rsidR="001F5D99" w:rsidRDefault="001F5D99" w:rsidP="00E81E3C">
      <w:pPr>
        <w:rPr>
          <w:rFonts w:ascii="Courier New" w:hAnsi="Courier New" w:cs="Courier New"/>
          <w:sz w:val="24"/>
          <w:szCs w:val="24"/>
        </w:rPr>
      </w:pPr>
    </w:p>
    <w:p w14:paraId="041E391F" w14:textId="73D5ED63" w:rsidR="006F3C74" w:rsidRDefault="00124CB8" w:rsidP="00E81E3C">
      <w:pPr>
        <w:rPr>
          <w:rFonts w:ascii="Courier New" w:hAnsi="Courier New" w:cs="Courier New"/>
          <w:sz w:val="24"/>
          <w:szCs w:val="24"/>
        </w:rPr>
      </w:pPr>
      <w:r>
        <w:rPr>
          <w:rFonts w:ascii="Courier New" w:hAnsi="Courier New" w:cs="Courier New"/>
          <w:sz w:val="24"/>
          <w:szCs w:val="24"/>
        </w:rPr>
        <w:tab/>
        <w:t>Cost.  Water is provided by GOD.  We are on well water, not pass-through or purchased water.  If SHDI can pump-distribute-maintain-steward</w:t>
      </w:r>
      <w:r w:rsidR="008B04A2">
        <w:rPr>
          <w:rFonts w:ascii="Courier New" w:hAnsi="Courier New" w:cs="Courier New"/>
          <w:sz w:val="24"/>
          <w:szCs w:val="24"/>
        </w:rPr>
        <w:t xml:space="preserve"> </w:t>
      </w:r>
      <w:r w:rsidR="003A6F30">
        <w:rPr>
          <w:rFonts w:ascii="Courier New" w:hAnsi="Courier New" w:cs="Courier New"/>
          <w:sz w:val="24"/>
          <w:szCs w:val="24"/>
        </w:rPr>
        <w:t xml:space="preserve">(cost of operation) </w:t>
      </w:r>
      <w:r w:rsidR="008B04A2">
        <w:rPr>
          <w:rFonts w:ascii="Courier New" w:hAnsi="Courier New" w:cs="Courier New"/>
          <w:sz w:val="24"/>
          <w:szCs w:val="24"/>
        </w:rPr>
        <w:t xml:space="preserve">over all its wells for the current price “what makes TWU so special”.  Placing the burden of high prices (100% increase) on the customers </w:t>
      </w:r>
      <w:r w:rsidR="003A6F30">
        <w:rPr>
          <w:rFonts w:ascii="Courier New" w:hAnsi="Courier New" w:cs="Courier New"/>
          <w:sz w:val="24"/>
          <w:szCs w:val="24"/>
        </w:rPr>
        <w:t xml:space="preserve">is stressing all of us and not good for our economy.  Paying for what? </w:t>
      </w:r>
      <w:r w:rsidR="008B04A2">
        <w:rPr>
          <w:rFonts w:ascii="Courier New" w:hAnsi="Courier New" w:cs="Courier New"/>
          <w:sz w:val="24"/>
          <w:szCs w:val="24"/>
        </w:rPr>
        <w:t xml:space="preserve"> </w:t>
      </w:r>
      <w:r w:rsidR="003A6F30">
        <w:rPr>
          <w:rFonts w:ascii="Courier New" w:hAnsi="Courier New" w:cs="Courier New"/>
          <w:sz w:val="24"/>
          <w:szCs w:val="24"/>
        </w:rPr>
        <w:t xml:space="preserve">Other subdivisions, estates, utilities, staff, etc. where is the money going.  That burden should never be placed on us what is serviced by SHDI.  During a rate change application, the burden of proof for expenses is on the utility and the process is substantially </w:t>
      </w:r>
      <w:r w:rsidR="009A53B2">
        <w:rPr>
          <w:rFonts w:ascii="Courier New" w:hAnsi="Courier New" w:cs="Courier New"/>
          <w:sz w:val="24"/>
          <w:szCs w:val="24"/>
        </w:rPr>
        <w:t xml:space="preserve">harder to justify the rates the utility plans to imposes.  Letting TWU automatically impose their higher rates in an STM will give them the precedents for all future </w:t>
      </w:r>
      <w:r w:rsidR="00D37D35">
        <w:rPr>
          <w:rFonts w:ascii="Courier New" w:hAnsi="Courier New" w:cs="Courier New"/>
          <w:sz w:val="24"/>
          <w:szCs w:val="24"/>
        </w:rPr>
        <w:t xml:space="preserve">STM </w:t>
      </w:r>
      <w:r w:rsidR="009A53B2">
        <w:rPr>
          <w:rFonts w:ascii="Courier New" w:hAnsi="Courier New" w:cs="Courier New"/>
          <w:sz w:val="24"/>
          <w:szCs w:val="24"/>
        </w:rPr>
        <w:t xml:space="preserve">cases.  For the PUCs failure to stop such power grab </w:t>
      </w:r>
      <w:r w:rsidR="008834A4">
        <w:rPr>
          <w:rFonts w:ascii="Courier New" w:hAnsi="Courier New" w:cs="Courier New"/>
          <w:sz w:val="24"/>
          <w:szCs w:val="24"/>
        </w:rPr>
        <w:t xml:space="preserve">during a STM or rate case </w:t>
      </w:r>
      <w:r w:rsidR="009A53B2">
        <w:rPr>
          <w:rFonts w:ascii="Courier New" w:hAnsi="Courier New" w:cs="Courier New"/>
          <w:sz w:val="24"/>
          <w:szCs w:val="24"/>
        </w:rPr>
        <w:t>is mindboggling.  Laws are to protect the consumer</w:t>
      </w:r>
      <w:r w:rsidR="008834A4">
        <w:rPr>
          <w:rFonts w:ascii="Courier New" w:hAnsi="Courier New" w:cs="Courier New"/>
          <w:sz w:val="24"/>
          <w:szCs w:val="24"/>
        </w:rPr>
        <w:t>s and also be just to the utility</w:t>
      </w:r>
      <w:r w:rsidR="009A53B2">
        <w:rPr>
          <w:rFonts w:ascii="Courier New" w:hAnsi="Courier New" w:cs="Courier New"/>
          <w:sz w:val="24"/>
          <w:szCs w:val="24"/>
        </w:rPr>
        <w:t xml:space="preserve">. </w:t>
      </w:r>
      <w:r w:rsidR="008834A4">
        <w:rPr>
          <w:rFonts w:ascii="Courier New" w:hAnsi="Courier New" w:cs="Courier New"/>
          <w:sz w:val="24"/>
          <w:szCs w:val="24"/>
        </w:rPr>
        <w:t xml:space="preserve"> I do not see the just and reasonable and public interest being on the consumer site only on the utilities. </w:t>
      </w:r>
      <w:r w:rsidR="009A53B2">
        <w:rPr>
          <w:rFonts w:ascii="Courier New" w:hAnsi="Courier New" w:cs="Courier New"/>
          <w:sz w:val="24"/>
          <w:szCs w:val="24"/>
        </w:rPr>
        <w:t xml:space="preserve"> Consolidation is against free market and lets large utilities get away with anything.  The economy in every region has to be taken in consideration not just one price for all.  No input from consumers and the hardship they are going through</w:t>
      </w:r>
      <w:r w:rsidR="008834A4">
        <w:rPr>
          <w:rFonts w:ascii="Courier New" w:hAnsi="Courier New" w:cs="Courier New"/>
          <w:sz w:val="24"/>
          <w:szCs w:val="24"/>
        </w:rPr>
        <w:t xml:space="preserve"> and will go through just because of a STM</w:t>
      </w:r>
      <w:r w:rsidR="009A53B2">
        <w:rPr>
          <w:rFonts w:ascii="Courier New" w:hAnsi="Courier New" w:cs="Courier New"/>
          <w:sz w:val="24"/>
          <w:szCs w:val="24"/>
        </w:rPr>
        <w:t>.  This is a monopoly.</w:t>
      </w:r>
    </w:p>
    <w:p w14:paraId="16CE97E7" w14:textId="5188A2C9" w:rsidR="006F3C74" w:rsidRDefault="00F00456" w:rsidP="00E81E3C">
      <w:pPr>
        <w:rPr>
          <w:rFonts w:ascii="Courier New" w:hAnsi="Courier New" w:cs="Courier New"/>
          <w:sz w:val="24"/>
          <w:szCs w:val="24"/>
        </w:rPr>
      </w:pPr>
      <w:r>
        <w:rPr>
          <w:rFonts w:ascii="Courier New" w:hAnsi="Courier New" w:cs="Courier New"/>
          <w:sz w:val="24"/>
          <w:szCs w:val="24"/>
        </w:rPr>
        <w:tab/>
        <w:t>Procedure.  For us intervenors</w:t>
      </w:r>
      <w:r w:rsidR="007126EF">
        <w:rPr>
          <w:rFonts w:ascii="Courier New" w:hAnsi="Courier New" w:cs="Courier New"/>
          <w:sz w:val="24"/>
          <w:szCs w:val="24"/>
        </w:rPr>
        <w:t>,</w:t>
      </w:r>
      <w:r>
        <w:rPr>
          <w:rFonts w:ascii="Courier New" w:hAnsi="Courier New" w:cs="Courier New"/>
          <w:sz w:val="24"/>
          <w:szCs w:val="24"/>
        </w:rPr>
        <w:t xml:space="preserve"> without legal knowledge</w:t>
      </w:r>
      <w:r w:rsidR="007126EF">
        <w:rPr>
          <w:rFonts w:ascii="Courier New" w:hAnsi="Courier New" w:cs="Courier New"/>
          <w:sz w:val="24"/>
          <w:szCs w:val="24"/>
        </w:rPr>
        <w:t xml:space="preserve">, </w:t>
      </w:r>
      <w:r>
        <w:rPr>
          <w:rFonts w:ascii="Courier New" w:hAnsi="Courier New" w:cs="Courier New"/>
          <w:sz w:val="24"/>
          <w:szCs w:val="24"/>
        </w:rPr>
        <w:t>this process is grueling, intimidating, frustrating</w:t>
      </w:r>
      <w:bookmarkStart w:id="0" w:name="_GoBack"/>
      <w:bookmarkEnd w:id="0"/>
      <w:r w:rsidR="001B3590">
        <w:rPr>
          <w:rFonts w:ascii="Courier New" w:hAnsi="Courier New" w:cs="Courier New"/>
          <w:sz w:val="24"/>
          <w:szCs w:val="24"/>
        </w:rPr>
        <w:t xml:space="preserve"> </w:t>
      </w:r>
      <w:r>
        <w:rPr>
          <w:rFonts w:ascii="Courier New" w:hAnsi="Courier New" w:cs="Courier New"/>
          <w:sz w:val="24"/>
          <w:szCs w:val="24"/>
        </w:rPr>
        <w:t>you name it.  The consistent threat to be eliminated is very real.  As TWU Mr. Faulk so clearly stated in his fillings, SHDI is small compared to others</w:t>
      </w:r>
      <w:r w:rsidR="007126EF">
        <w:rPr>
          <w:rFonts w:ascii="Courier New" w:hAnsi="Courier New" w:cs="Courier New"/>
          <w:sz w:val="24"/>
          <w:szCs w:val="24"/>
        </w:rPr>
        <w:t xml:space="preserve"> (</w:t>
      </w:r>
      <w:r w:rsidR="00D37D35">
        <w:rPr>
          <w:rFonts w:ascii="Courier New" w:hAnsi="Courier New" w:cs="Courier New"/>
          <w:sz w:val="24"/>
          <w:szCs w:val="24"/>
        </w:rPr>
        <w:t>I see that as “</w:t>
      </w:r>
      <w:r w:rsidR="007126EF">
        <w:rPr>
          <w:rFonts w:ascii="Courier New" w:hAnsi="Courier New" w:cs="Courier New"/>
          <w:sz w:val="24"/>
          <w:szCs w:val="24"/>
        </w:rPr>
        <w:t xml:space="preserve">why </w:t>
      </w:r>
      <w:r w:rsidR="00F65544">
        <w:rPr>
          <w:rFonts w:ascii="Courier New" w:hAnsi="Courier New" w:cs="Courier New"/>
          <w:sz w:val="24"/>
          <w:szCs w:val="24"/>
        </w:rPr>
        <w:t>bother</w:t>
      </w:r>
      <w:r w:rsidR="00D37D35">
        <w:rPr>
          <w:rFonts w:ascii="Courier New" w:hAnsi="Courier New" w:cs="Courier New"/>
          <w:sz w:val="24"/>
          <w:szCs w:val="24"/>
        </w:rPr>
        <w:t>”</w:t>
      </w:r>
      <w:r w:rsidR="007126EF">
        <w:rPr>
          <w:rFonts w:ascii="Courier New" w:hAnsi="Courier New" w:cs="Courier New"/>
          <w:sz w:val="24"/>
          <w:szCs w:val="24"/>
        </w:rPr>
        <w:t>)</w:t>
      </w:r>
      <w:r>
        <w:rPr>
          <w:rFonts w:ascii="Courier New" w:hAnsi="Courier New" w:cs="Courier New"/>
          <w:sz w:val="24"/>
          <w:szCs w:val="24"/>
        </w:rPr>
        <w:t>.  That we should not have any weight in this proceeding</w:t>
      </w:r>
      <w:r w:rsidR="00F65544">
        <w:rPr>
          <w:rFonts w:ascii="Courier New" w:hAnsi="Courier New" w:cs="Courier New"/>
          <w:sz w:val="24"/>
          <w:szCs w:val="24"/>
        </w:rPr>
        <w:t xml:space="preserve"> is not just</w:t>
      </w:r>
      <w:r>
        <w:rPr>
          <w:rFonts w:ascii="Courier New" w:hAnsi="Courier New" w:cs="Courier New"/>
          <w:sz w:val="24"/>
          <w:szCs w:val="24"/>
        </w:rPr>
        <w:t xml:space="preserve">.  </w:t>
      </w:r>
      <w:r w:rsidR="00D37D35">
        <w:rPr>
          <w:rFonts w:ascii="Courier New" w:hAnsi="Courier New" w:cs="Courier New"/>
          <w:sz w:val="24"/>
          <w:szCs w:val="24"/>
        </w:rPr>
        <w:t>His statement on l</w:t>
      </w:r>
      <w:r>
        <w:rPr>
          <w:rFonts w:ascii="Courier New" w:hAnsi="Courier New" w:cs="Courier New"/>
          <w:sz w:val="24"/>
          <w:szCs w:val="24"/>
        </w:rPr>
        <w:t>ess than 10% intervenors</w:t>
      </w:r>
      <w:r w:rsidR="00D37D35">
        <w:rPr>
          <w:rFonts w:ascii="Courier New" w:hAnsi="Courier New" w:cs="Courier New"/>
          <w:sz w:val="24"/>
          <w:szCs w:val="24"/>
        </w:rPr>
        <w:t>,</w:t>
      </w:r>
      <w:r>
        <w:rPr>
          <w:rFonts w:ascii="Courier New" w:hAnsi="Courier New" w:cs="Courier New"/>
          <w:sz w:val="24"/>
          <w:szCs w:val="24"/>
        </w:rPr>
        <w:t xml:space="preserve"> which are required for a rate change case</w:t>
      </w:r>
      <w:r w:rsidR="007126EF">
        <w:rPr>
          <w:rFonts w:ascii="Courier New" w:hAnsi="Courier New" w:cs="Courier New"/>
          <w:sz w:val="24"/>
          <w:szCs w:val="24"/>
        </w:rPr>
        <w:t xml:space="preserve"> for a class A utility (I have </w:t>
      </w:r>
      <w:r w:rsidR="00F65544">
        <w:rPr>
          <w:rFonts w:ascii="Courier New" w:hAnsi="Courier New" w:cs="Courier New"/>
          <w:sz w:val="24"/>
          <w:szCs w:val="24"/>
        </w:rPr>
        <w:t>y</w:t>
      </w:r>
      <w:r w:rsidR="007126EF">
        <w:rPr>
          <w:rFonts w:ascii="Courier New" w:hAnsi="Courier New" w:cs="Courier New"/>
          <w:sz w:val="24"/>
          <w:szCs w:val="24"/>
        </w:rPr>
        <w:t>et to find that in a STM</w:t>
      </w:r>
      <w:r w:rsidR="00D37D35">
        <w:rPr>
          <w:rFonts w:ascii="Courier New" w:hAnsi="Courier New" w:cs="Courier New"/>
          <w:sz w:val="24"/>
          <w:szCs w:val="24"/>
        </w:rPr>
        <w:t xml:space="preserve"> law</w:t>
      </w:r>
      <w:r w:rsidR="007126EF">
        <w:rPr>
          <w:rFonts w:ascii="Courier New" w:hAnsi="Courier New" w:cs="Courier New"/>
          <w:sz w:val="24"/>
          <w:szCs w:val="24"/>
        </w:rPr>
        <w:t>)</w:t>
      </w:r>
      <w:r>
        <w:rPr>
          <w:rFonts w:ascii="Courier New" w:hAnsi="Courier New" w:cs="Courier New"/>
          <w:sz w:val="24"/>
          <w:szCs w:val="24"/>
        </w:rPr>
        <w:t xml:space="preserve">.  The disregard of hundreds of intervenors on the </w:t>
      </w:r>
      <w:r w:rsidR="007126EF">
        <w:rPr>
          <w:rFonts w:ascii="Courier New" w:hAnsi="Courier New" w:cs="Courier New"/>
          <w:sz w:val="24"/>
          <w:szCs w:val="24"/>
        </w:rPr>
        <w:t xml:space="preserve">dockets </w:t>
      </w:r>
      <w:r>
        <w:rPr>
          <w:rFonts w:ascii="Courier New" w:hAnsi="Courier New" w:cs="Courier New"/>
          <w:sz w:val="24"/>
          <w:szCs w:val="24"/>
        </w:rPr>
        <w:t xml:space="preserve">mentioned </w:t>
      </w:r>
      <w:r w:rsidR="007126EF">
        <w:rPr>
          <w:rFonts w:ascii="Courier New" w:hAnsi="Courier New" w:cs="Courier New"/>
          <w:sz w:val="24"/>
          <w:szCs w:val="24"/>
        </w:rPr>
        <w:t>above</w:t>
      </w:r>
      <w:r>
        <w:rPr>
          <w:rFonts w:ascii="Courier New" w:hAnsi="Courier New" w:cs="Courier New"/>
          <w:sz w:val="24"/>
          <w:szCs w:val="24"/>
        </w:rPr>
        <w:t>.</w:t>
      </w:r>
      <w:r w:rsidR="007126EF">
        <w:rPr>
          <w:rFonts w:ascii="Courier New" w:hAnsi="Courier New" w:cs="Courier New"/>
          <w:sz w:val="24"/>
          <w:szCs w:val="24"/>
        </w:rPr>
        <w:t xml:space="preserve">  Why </w:t>
      </w:r>
      <w:proofErr w:type="gramStart"/>
      <w:r w:rsidR="00D37D35">
        <w:rPr>
          <w:rFonts w:ascii="Courier New" w:hAnsi="Courier New" w:cs="Courier New"/>
          <w:sz w:val="24"/>
          <w:szCs w:val="24"/>
        </w:rPr>
        <w:t>have</w:t>
      </w:r>
      <w:proofErr w:type="gramEnd"/>
      <w:r w:rsidR="007126EF">
        <w:rPr>
          <w:rFonts w:ascii="Courier New" w:hAnsi="Courier New" w:cs="Courier New"/>
          <w:sz w:val="24"/>
          <w:szCs w:val="24"/>
        </w:rPr>
        <w:t xml:space="preserve"> intervenors</w:t>
      </w:r>
      <w:r w:rsidR="00D37D35">
        <w:rPr>
          <w:rFonts w:ascii="Courier New" w:hAnsi="Courier New" w:cs="Courier New"/>
          <w:sz w:val="24"/>
          <w:szCs w:val="24"/>
        </w:rPr>
        <w:t>?</w:t>
      </w:r>
      <w:r w:rsidR="007126EF">
        <w:rPr>
          <w:rFonts w:ascii="Courier New" w:hAnsi="Courier New" w:cs="Courier New"/>
          <w:sz w:val="24"/>
          <w:szCs w:val="24"/>
        </w:rPr>
        <w:t xml:space="preserve">  </w:t>
      </w:r>
      <w:r w:rsidR="009E6498">
        <w:rPr>
          <w:rFonts w:ascii="Courier New" w:hAnsi="Courier New" w:cs="Courier New"/>
          <w:sz w:val="24"/>
          <w:szCs w:val="24"/>
        </w:rPr>
        <w:t xml:space="preserve">PUC consistent recommendation that this STM is in the public interest is breathtaking.  </w:t>
      </w:r>
      <w:r w:rsidR="00CD57AE">
        <w:rPr>
          <w:rFonts w:ascii="Courier New" w:hAnsi="Courier New" w:cs="Courier New"/>
          <w:sz w:val="24"/>
          <w:szCs w:val="24"/>
        </w:rPr>
        <w:t>This is up to the Commission.  The Commission MAY consider and w</w:t>
      </w:r>
      <w:r w:rsidR="007126EF">
        <w:rPr>
          <w:rFonts w:ascii="Courier New" w:hAnsi="Courier New" w:cs="Courier New"/>
          <w:sz w:val="24"/>
          <w:szCs w:val="24"/>
        </w:rPr>
        <w:t xml:space="preserve">e can only pray, that in our case, PUC and OPUC will </w:t>
      </w:r>
      <w:r w:rsidR="00D37D35">
        <w:rPr>
          <w:rFonts w:ascii="Courier New" w:hAnsi="Courier New" w:cs="Courier New"/>
          <w:sz w:val="24"/>
          <w:szCs w:val="24"/>
        </w:rPr>
        <w:t xml:space="preserve">represent </w:t>
      </w:r>
      <w:r w:rsidR="007126EF">
        <w:rPr>
          <w:rFonts w:ascii="Courier New" w:hAnsi="Courier New" w:cs="Courier New"/>
          <w:sz w:val="24"/>
          <w:szCs w:val="24"/>
        </w:rPr>
        <w:t>the consumer</w:t>
      </w:r>
      <w:r w:rsidR="00D37D35">
        <w:rPr>
          <w:rFonts w:ascii="Courier New" w:hAnsi="Courier New" w:cs="Courier New"/>
          <w:sz w:val="24"/>
          <w:szCs w:val="24"/>
        </w:rPr>
        <w:t xml:space="preserve"> and be just and reasonable for public interest</w:t>
      </w:r>
      <w:r w:rsidR="007126EF">
        <w:rPr>
          <w:rFonts w:ascii="Courier New" w:hAnsi="Courier New" w:cs="Courier New"/>
          <w:sz w:val="24"/>
          <w:szCs w:val="24"/>
        </w:rPr>
        <w:t>.</w:t>
      </w:r>
    </w:p>
    <w:p w14:paraId="19F5A375" w14:textId="588393C1" w:rsidR="002F7EE2" w:rsidRDefault="002F7EE2" w:rsidP="002F7EE2">
      <w:pPr>
        <w:rPr>
          <w:rFonts w:ascii="Courier New" w:hAnsi="Courier New" w:cs="Courier New"/>
          <w:sz w:val="24"/>
          <w:szCs w:val="24"/>
        </w:rPr>
      </w:pPr>
    </w:p>
    <w:p w14:paraId="52F963F2" w14:textId="77777777" w:rsidR="00B16159" w:rsidRDefault="00B16159" w:rsidP="00B16159">
      <w:pPr>
        <w:rPr>
          <w:rFonts w:ascii="Courier New" w:hAnsi="Courier New" w:cs="Courier New"/>
          <w:sz w:val="24"/>
          <w:szCs w:val="24"/>
        </w:rPr>
      </w:pPr>
      <w:r>
        <w:rPr>
          <w:rFonts w:ascii="Courier New" w:hAnsi="Courier New" w:cs="Courier New"/>
          <w:sz w:val="24"/>
          <w:szCs w:val="24"/>
        </w:rPr>
        <w:lastRenderedPageBreak/>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t>3 of 3</w:t>
      </w:r>
    </w:p>
    <w:p w14:paraId="4AC841DB" w14:textId="77777777" w:rsidR="00B16159" w:rsidRDefault="00B16159" w:rsidP="002F7EE2">
      <w:pPr>
        <w:rPr>
          <w:rFonts w:ascii="Courier New" w:hAnsi="Courier New" w:cs="Courier New"/>
          <w:sz w:val="24"/>
          <w:szCs w:val="24"/>
        </w:rPr>
      </w:pPr>
    </w:p>
    <w:p w14:paraId="56B37DCC" w14:textId="36F1B94E" w:rsidR="00881AC8" w:rsidRDefault="00881AC8" w:rsidP="00E81E3C">
      <w:pPr>
        <w:rPr>
          <w:rFonts w:ascii="Courier New" w:hAnsi="Courier New" w:cs="Courier New"/>
          <w:b/>
          <w:bCs/>
          <w:sz w:val="24"/>
          <w:szCs w:val="24"/>
        </w:rPr>
      </w:pPr>
      <w:r w:rsidRPr="00881AC8">
        <w:rPr>
          <w:rFonts w:ascii="Courier New" w:hAnsi="Courier New" w:cs="Courier New"/>
          <w:b/>
          <w:bCs/>
          <w:sz w:val="24"/>
          <w:szCs w:val="24"/>
        </w:rPr>
        <w:tab/>
      </w:r>
      <w:r w:rsidRPr="00881AC8">
        <w:rPr>
          <w:rFonts w:ascii="Courier New" w:hAnsi="Courier New" w:cs="Courier New"/>
          <w:b/>
          <w:bCs/>
          <w:sz w:val="24"/>
          <w:szCs w:val="24"/>
        </w:rPr>
        <w:tab/>
      </w:r>
      <w:r w:rsidRPr="00881AC8">
        <w:rPr>
          <w:rFonts w:ascii="Courier New" w:hAnsi="Courier New" w:cs="Courier New"/>
          <w:b/>
          <w:bCs/>
          <w:sz w:val="24"/>
          <w:szCs w:val="24"/>
        </w:rPr>
        <w:tab/>
      </w:r>
      <w:r w:rsidRPr="00881AC8">
        <w:rPr>
          <w:rFonts w:ascii="Courier New" w:hAnsi="Courier New" w:cs="Courier New"/>
          <w:b/>
          <w:bCs/>
          <w:sz w:val="24"/>
          <w:szCs w:val="24"/>
        </w:rPr>
        <w:tab/>
        <w:t>III</w:t>
      </w:r>
      <w:r>
        <w:rPr>
          <w:rFonts w:ascii="Courier New" w:hAnsi="Courier New" w:cs="Courier New"/>
          <w:b/>
          <w:bCs/>
          <w:sz w:val="24"/>
          <w:szCs w:val="24"/>
        </w:rPr>
        <w:t>.  CONCLUSION</w:t>
      </w:r>
    </w:p>
    <w:p w14:paraId="27FD9359" w14:textId="77777777" w:rsidR="00CD57AE" w:rsidRDefault="00CD57AE" w:rsidP="00E81E3C">
      <w:pPr>
        <w:rPr>
          <w:rFonts w:ascii="Courier New" w:hAnsi="Courier New" w:cs="Courier New"/>
          <w:sz w:val="24"/>
          <w:szCs w:val="24"/>
        </w:rPr>
      </w:pPr>
    </w:p>
    <w:p w14:paraId="1679F5A5" w14:textId="12E50B07" w:rsidR="00AB1714" w:rsidRDefault="00881AC8" w:rsidP="00E81E3C">
      <w:pPr>
        <w:rPr>
          <w:rFonts w:ascii="Courier New" w:hAnsi="Courier New" w:cs="Courier New"/>
          <w:sz w:val="24"/>
          <w:szCs w:val="24"/>
        </w:rPr>
      </w:pPr>
      <w:r>
        <w:rPr>
          <w:rFonts w:ascii="Courier New" w:hAnsi="Courier New" w:cs="Courier New"/>
          <w:sz w:val="24"/>
          <w:szCs w:val="24"/>
        </w:rPr>
        <w:tab/>
        <w:t xml:space="preserve">For the reasons detailed above, </w:t>
      </w:r>
      <w:r w:rsidR="00AB1714">
        <w:rPr>
          <w:rFonts w:ascii="Courier New" w:hAnsi="Courier New" w:cs="Courier New"/>
          <w:sz w:val="24"/>
          <w:szCs w:val="24"/>
        </w:rPr>
        <w:t xml:space="preserve">my position </w:t>
      </w:r>
      <w:r w:rsidR="00CD57AE">
        <w:rPr>
          <w:rFonts w:ascii="Courier New" w:hAnsi="Courier New" w:cs="Courier New"/>
          <w:sz w:val="24"/>
          <w:szCs w:val="24"/>
        </w:rPr>
        <w:t>remains</w:t>
      </w:r>
      <w:r w:rsidR="00AB1714">
        <w:rPr>
          <w:rFonts w:ascii="Courier New" w:hAnsi="Courier New" w:cs="Courier New"/>
          <w:sz w:val="24"/>
          <w:szCs w:val="24"/>
        </w:rPr>
        <w:t xml:space="preserve"> that TWU should not be allowed to force their </w:t>
      </w:r>
      <w:r w:rsidR="009A1AC5">
        <w:rPr>
          <w:rFonts w:ascii="Courier New" w:hAnsi="Courier New" w:cs="Courier New"/>
          <w:sz w:val="24"/>
          <w:szCs w:val="24"/>
        </w:rPr>
        <w:t xml:space="preserve">exorbitant </w:t>
      </w:r>
      <w:r w:rsidR="00AB1714">
        <w:rPr>
          <w:rFonts w:ascii="Courier New" w:hAnsi="Courier New" w:cs="Courier New"/>
          <w:sz w:val="24"/>
          <w:szCs w:val="24"/>
        </w:rPr>
        <w:t>initial rates onto the Southern Crossing, Southern Oak, and Southern Forest consumers.</w:t>
      </w:r>
      <w:r w:rsidR="00E35DF6">
        <w:rPr>
          <w:rFonts w:ascii="Courier New" w:hAnsi="Courier New" w:cs="Courier New"/>
          <w:sz w:val="24"/>
          <w:szCs w:val="24"/>
        </w:rPr>
        <w:t xml:space="preserve">  I respectfully request that </w:t>
      </w:r>
      <w:r w:rsidR="009A1AC5">
        <w:rPr>
          <w:rFonts w:ascii="Courier New" w:hAnsi="Courier New" w:cs="Courier New"/>
          <w:sz w:val="24"/>
          <w:szCs w:val="24"/>
        </w:rPr>
        <w:t xml:space="preserve">we, the consumers, can remain with our existing rates. </w:t>
      </w:r>
    </w:p>
    <w:p w14:paraId="001E5534" w14:textId="77777777" w:rsidR="00AB1714" w:rsidRDefault="00AB1714" w:rsidP="00E81E3C">
      <w:pPr>
        <w:rPr>
          <w:rFonts w:ascii="Courier New" w:hAnsi="Courier New" w:cs="Courier New"/>
          <w:sz w:val="24"/>
          <w:szCs w:val="24"/>
        </w:rPr>
      </w:pPr>
    </w:p>
    <w:p w14:paraId="3421C512" w14:textId="0E9214B1" w:rsidR="00881AC8" w:rsidRDefault="00881AC8" w:rsidP="00E81E3C">
      <w:pPr>
        <w:rPr>
          <w:rFonts w:ascii="Courier New" w:hAnsi="Courier New" w:cs="Courier New"/>
          <w:sz w:val="24"/>
          <w:szCs w:val="24"/>
        </w:rPr>
      </w:pPr>
    </w:p>
    <w:p w14:paraId="153072EA" w14:textId="22BDFD79" w:rsidR="00881AC8" w:rsidRDefault="00881AC8" w:rsidP="00E81E3C">
      <w:pPr>
        <w:rPr>
          <w:rFonts w:ascii="Courier New" w:hAnsi="Courier New" w:cs="Courier New"/>
          <w:sz w:val="24"/>
          <w:szCs w:val="24"/>
        </w:rPr>
      </w:pPr>
      <w:r>
        <w:rPr>
          <w:rFonts w:ascii="Courier New" w:hAnsi="Courier New" w:cs="Courier New"/>
          <w:sz w:val="24"/>
          <w:szCs w:val="24"/>
        </w:rPr>
        <w:t>Respectfully submitted,</w:t>
      </w:r>
    </w:p>
    <w:p w14:paraId="64752C89" w14:textId="6DB1C52D" w:rsidR="00881AC8" w:rsidRDefault="00881AC8" w:rsidP="00E81E3C">
      <w:pPr>
        <w:rPr>
          <w:rFonts w:ascii="Courier New" w:hAnsi="Courier New" w:cs="Courier New"/>
          <w:sz w:val="24"/>
          <w:szCs w:val="24"/>
        </w:rPr>
      </w:pPr>
    </w:p>
    <w:p w14:paraId="57E62E5B" w14:textId="56257E70" w:rsidR="00881AC8" w:rsidRDefault="00881AC8" w:rsidP="00E81E3C">
      <w:pPr>
        <w:rPr>
          <w:rFonts w:ascii="Courier New" w:hAnsi="Courier New" w:cs="Courier New"/>
          <w:sz w:val="24"/>
          <w:szCs w:val="24"/>
        </w:rPr>
      </w:pPr>
      <w:r>
        <w:rPr>
          <w:rFonts w:ascii="Courier New" w:hAnsi="Courier New" w:cs="Courier New"/>
          <w:sz w:val="24"/>
          <w:szCs w:val="24"/>
        </w:rPr>
        <w:t>Anna Miller</w:t>
      </w:r>
    </w:p>
    <w:p w14:paraId="77706B12" w14:textId="563C719E" w:rsidR="00881AC8" w:rsidRPr="00881AC8" w:rsidRDefault="00881AC8" w:rsidP="00E81E3C">
      <w:pPr>
        <w:rPr>
          <w:rFonts w:ascii="Courier New" w:hAnsi="Courier New" w:cs="Courier New"/>
          <w:sz w:val="24"/>
          <w:szCs w:val="24"/>
        </w:rPr>
      </w:pPr>
      <w:r>
        <w:rPr>
          <w:rFonts w:ascii="Courier New" w:hAnsi="Courier New" w:cs="Courier New"/>
          <w:sz w:val="24"/>
          <w:szCs w:val="24"/>
        </w:rPr>
        <w:t>Intervenor</w:t>
      </w:r>
    </w:p>
    <w:sectPr w:rsidR="00881AC8" w:rsidRPr="00881A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551103"/>
    <w:multiLevelType w:val="hybridMultilevel"/>
    <w:tmpl w:val="F904A1C8"/>
    <w:lvl w:ilvl="0" w:tplc="FDFC309A">
      <w:start w:val="1"/>
      <w:numFmt w:val="decimal"/>
      <w:lvlText w:val="%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1" w15:restartNumberingAfterBreak="0">
    <w:nsid w:val="6CE732F5"/>
    <w:multiLevelType w:val="hybridMultilevel"/>
    <w:tmpl w:val="280812D6"/>
    <w:lvl w:ilvl="0" w:tplc="2480B2DC">
      <w:start w:val="1"/>
      <w:numFmt w:val="lowerLetter"/>
      <w:lvlText w:val="%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2" w15:restartNumberingAfterBreak="0">
    <w:nsid w:val="7EEA2767"/>
    <w:multiLevelType w:val="hybridMultilevel"/>
    <w:tmpl w:val="625247D8"/>
    <w:lvl w:ilvl="0" w:tplc="418CFF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E3C"/>
    <w:rsid w:val="0003388E"/>
    <w:rsid w:val="00062256"/>
    <w:rsid w:val="00065C63"/>
    <w:rsid w:val="000754CB"/>
    <w:rsid w:val="00083A3F"/>
    <w:rsid w:val="000A0048"/>
    <w:rsid w:val="000A2AC2"/>
    <w:rsid w:val="000C31BC"/>
    <w:rsid w:val="000C37AB"/>
    <w:rsid w:val="000D3450"/>
    <w:rsid w:val="000E2CCF"/>
    <w:rsid w:val="00122851"/>
    <w:rsid w:val="00124CB8"/>
    <w:rsid w:val="001330FC"/>
    <w:rsid w:val="001352B7"/>
    <w:rsid w:val="00156AE1"/>
    <w:rsid w:val="00194BE6"/>
    <w:rsid w:val="00196A28"/>
    <w:rsid w:val="00197A3F"/>
    <w:rsid w:val="001A20B7"/>
    <w:rsid w:val="001B3590"/>
    <w:rsid w:val="001B7757"/>
    <w:rsid w:val="001C6D79"/>
    <w:rsid w:val="001F4585"/>
    <w:rsid w:val="001F5D99"/>
    <w:rsid w:val="002000E2"/>
    <w:rsid w:val="00206802"/>
    <w:rsid w:val="00210F16"/>
    <w:rsid w:val="00263943"/>
    <w:rsid w:val="00275B15"/>
    <w:rsid w:val="00282835"/>
    <w:rsid w:val="002A45E6"/>
    <w:rsid w:val="002E2944"/>
    <w:rsid w:val="002F7EE2"/>
    <w:rsid w:val="0030673C"/>
    <w:rsid w:val="00355307"/>
    <w:rsid w:val="003610CB"/>
    <w:rsid w:val="00362B72"/>
    <w:rsid w:val="0036333C"/>
    <w:rsid w:val="00367AD9"/>
    <w:rsid w:val="00382B2D"/>
    <w:rsid w:val="003841F5"/>
    <w:rsid w:val="003A6F30"/>
    <w:rsid w:val="003D4E65"/>
    <w:rsid w:val="003F295C"/>
    <w:rsid w:val="00403C11"/>
    <w:rsid w:val="00433EE1"/>
    <w:rsid w:val="00440D4A"/>
    <w:rsid w:val="00442B13"/>
    <w:rsid w:val="0044446D"/>
    <w:rsid w:val="0046776E"/>
    <w:rsid w:val="00475770"/>
    <w:rsid w:val="004A3F49"/>
    <w:rsid w:val="004C19D8"/>
    <w:rsid w:val="004D4887"/>
    <w:rsid w:val="004F5E03"/>
    <w:rsid w:val="004F7593"/>
    <w:rsid w:val="00502A08"/>
    <w:rsid w:val="005033E7"/>
    <w:rsid w:val="005042A1"/>
    <w:rsid w:val="00512143"/>
    <w:rsid w:val="005232DF"/>
    <w:rsid w:val="00534CE6"/>
    <w:rsid w:val="005633AB"/>
    <w:rsid w:val="0056356F"/>
    <w:rsid w:val="00596831"/>
    <w:rsid w:val="006135C6"/>
    <w:rsid w:val="00636796"/>
    <w:rsid w:val="0068137E"/>
    <w:rsid w:val="00692F9A"/>
    <w:rsid w:val="0069537B"/>
    <w:rsid w:val="006B56D7"/>
    <w:rsid w:val="006C3213"/>
    <w:rsid w:val="006F06AA"/>
    <w:rsid w:val="006F1DC2"/>
    <w:rsid w:val="006F2BF4"/>
    <w:rsid w:val="006F3C74"/>
    <w:rsid w:val="007108CC"/>
    <w:rsid w:val="007113AE"/>
    <w:rsid w:val="007124FE"/>
    <w:rsid w:val="007126EF"/>
    <w:rsid w:val="00742875"/>
    <w:rsid w:val="00760CC7"/>
    <w:rsid w:val="00783E8F"/>
    <w:rsid w:val="007A5A5B"/>
    <w:rsid w:val="007C062E"/>
    <w:rsid w:val="007C46D3"/>
    <w:rsid w:val="007D15BE"/>
    <w:rsid w:val="007E17E2"/>
    <w:rsid w:val="007F7C1D"/>
    <w:rsid w:val="008013ED"/>
    <w:rsid w:val="00805BDF"/>
    <w:rsid w:val="00867443"/>
    <w:rsid w:val="00872ECB"/>
    <w:rsid w:val="0087342E"/>
    <w:rsid w:val="00881AC8"/>
    <w:rsid w:val="008834A4"/>
    <w:rsid w:val="00894C9A"/>
    <w:rsid w:val="008A32AE"/>
    <w:rsid w:val="008A574B"/>
    <w:rsid w:val="008B04A2"/>
    <w:rsid w:val="008B2DDC"/>
    <w:rsid w:val="008C6978"/>
    <w:rsid w:val="008C70F2"/>
    <w:rsid w:val="008F254D"/>
    <w:rsid w:val="008F6090"/>
    <w:rsid w:val="008F76AF"/>
    <w:rsid w:val="00901495"/>
    <w:rsid w:val="00932E1F"/>
    <w:rsid w:val="00934AA7"/>
    <w:rsid w:val="00935FC9"/>
    <w:rsid w:val="00936E47"/>
    <w:rsid w:val="0094212C"/>
    <w:rsid w:val="009504F5"/>
    <w:rsid w:val="009753B4"/>
    <w:rsid w:val="00976BAB"/>
    <w:rsid w:val="009963CF"/>
    <w:rsid w:val="009A1AC5"/>
    <w:rsid w:val="009A53B2"/>
    <w:rsid w:val="009A70EF"/>
    <w:rsid w:val="009B27AB"/>
    <w:rsid w:val="009D7580"/>
    <w:rsid w:val="009E6498"/>
    <w:rsid w:val="00A16217"/>
    <w:rsid w:val="00A16487"/>
    <w:rsid w:val="00A2248F"/>
    <w:rsid w:val="00A36D3C"/>
    <w:rsid w:val="00A45AAA"/>
    <w:rsid w:val="00A7011A"/>
    <w:rsid w:val="00A81DD4"/>
    <w:rsid w:val="00A831E6"/>
    <w:rsid w:val="00A911E8"/>
    <w:rsid w:val="00AB1714"/>
    <w:rsid w:val="00AC28B7"/>
    <w:rsid w:val="00AD4B4A"/>
    <w:rsid w:val="00AD787C"/>
    <w:rsid w:val="00AE38F3"/>
    <w:rsid w:val="00B16159"/>
    <w:rsid w:val="00B306F6"/>
    <w:rsid w:val="00B4138D"/>
    <w:rsid w:val="00B60ED4"/>
    <w:rsid w:val="00B61731"/>
    <w:rsid w:val="00B70A80"/>
    <w:rsid w:val="00B86576"/>
    <w:rsid w:val="00B97FAE"/>
    <w:rsid w:val="00BA3193"/>
    <w:rsid w:val="00BC73D4"/>
    <w:rsid w:val="00BD0654"/>
    <w:rsid w:val="00BD0BF1"/>
    <w:rsid w:val="00BD3A36"/>
    <w:rsid w:val="00BE3ABC"/>
    <w:rsid w:val="00BE6235"/>
    <w:rsid w:val="00C12B7C"/>
    <w:rsid w:val="00C41E2B"/>
    <w:rsid w:val="00C51C49"/>
    <w:rsid w:val="00C70516"/>
    <w:rsid w:val="00C75DCC"/>
    <w:rsid w:val="00C83613"/>
    <w:rsid w:val="00C87565"/>
    <w:rsid w:val="00C92F19"/>
    <w:rsid w:val="00C9470C"/>
    <w:rsid w:val="00CA0C13"/>
    <w:rsid w:val="00CC4DC9"/>
    <w:rsid w:val="00CD2191"/>
    <w:rsid w:val="00CD57AE"/>
    <w:rsid w:val="00CE5CFC"/>
    <w:rsid w:val="00CF10D9"/>
    <w:rsid w:val="00D0307B"/>
    <w:rsid w:val="00D10250"/>
    <w:rsid w:val="00D3771E"/>
    <w:rsid w:val="00D37D35"/>
    <w:rsid w:val="00D461DA"/>
    <w:rsid w:val="00D932CB"/>
    <w:rsid w:val="00D96A4D"/>
    <w:rsid w:val="00DA3C4E"/>
    <w:rsid w:val="00DD6724"/>
    <w:rsid w:val="00DE5B4F"/>
    <w:rsid w:val="00E07856"/>
    <w:rsid w:val="00E311C0"/>
    <w:rsid w:val="00E35DF6"/>
    <w:rsid w:val="00E501D2"/>
    <w:rsid w:val="00E52204"/>
    <w:rsid w:val="00E72C33"/>
    <w:rsid w:val="00E74611"/>
    <w:rsid w:val="00E808DC"/>
    <w:rsid w:val="00E81DC5"/>
    <w:rsid w:val="00E81E3C"/>
    <w:rsid w:val="00E83572"/>
    <w:rsid w:val="00E875C2"/>
    <w:rsid w:val="00EA3ACE"/>
    <w:rsid w:val="00EB0B5D"/>
    <w:rsid w:val="00EB5197"/>
    <w:rsid w:val="00EE2272"/>
    <w:rsid w:val="00EF5A85"/>
    <w:rsid w:val="00F00456"/>
    <w:rsid w:val="00F27D56"/>
    <w:rsid w:val="00F33383"/>
    <w:rsid w:val="00F362BF"/>
    <w:rsid w:val="00F54275"/>
    <w:rsid w:val="00F65544"/>
    <w:rsid w:val="00F90427"/>
    <w:rsid w:val="00FA487D"/>
    <w:rsid w:val="00FC0478"/>
    <w:rsid w:val="00FD7BB6"/>
    <w:rsid w:val="00FE28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A73A4"/>
  <w15:chartTrackingRefBased/>
  <w15:docId w15:val="{4F95C8C8-842A-4758-A3FB-E6224D281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3383"/>
    <w:pPr>
      <w:ind w:left="720"/>
      <w:contextualSpacing/>
    </w:pPr>
  </w:style>
  <w:style w:type="paragraph" w:styleId="BalloonText">
    <w:name w:val="Balloon Text"/>
    <w:basedOn w:val="Normal"/>
    <w:link w:val="BalloonTextChar"/>
    <w:uiPriority w:val="99"/>
    <w:semiHidden/>
    <w:unhideWhenUsed/>
    <w:rsid w:val="000338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388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851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3</Pages>
  <Words>587</Words>
  <Characters>3348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Owner</cp:lastModifiedBy>
  <cp:revision>7</cp:revision>
  <cp:lastPrinted>2024-08-21T20:02:00Z</cp:lastPrinted>
  <dcterms:created xsi:type="dcterms:W3CDTF">2024-08-21T16:57:00Z</dcterms:created>
  <dcterms:modified xsi:type="dcterms:W3CDTF">2024-08-23T15:10:00Z</dcterms:modified>
</cp:coreProperties>
</file>